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261" w14:textId="7A4C34BD" w:rsidR="00616ABA" w:rsidRDefault="00616ABA">
      <w:pPr>
        <w:pStyle w:val="BodyText"/>
        <w:ind w:left="2907"/>
        <w:rPr>
          <w:rFonts w:ascii="Times New Roman"/>
          <w:sz w:val="20"/>
        </w:rPr>
      </w:pPr>
    </w:p>
    <w:p w14:paraId="1F8AD595" w14:textId="273CBCF2" w:rsidR="00616ABA" w:rsidRDefault="003B5B69">
      <w:pPr>
        <w:pStyle w:val="BodyText"/>
        <w:spacing w:before="7"/>
        <w:ind w:left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ED8D02" wp14:editId="12502233">
                <wp:simplePos x="0" y="0"/>
                <wp:positionH relativeFrom="page">
                  <wp:posOffset>553085</wp:posOffset>
                </wp:positionH>
                <wp:positionV relativeFrom="paragraph">
                  <wp:posOffset>129540</wp:posOffset>
                </wp:positionV>
                <wp:extent cx="655193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272A" id="docshape2" o:spid="_x0000_s1026" style="position:absolute;margin-left:43.55pt;margin-top:10.2pt;width:515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C306FCD" w14:textId="77777777" w:rsidR="00616ABA" w:rsidRDefault="003B5B69">
      <w:pPr>
        <w:pStyle w:val="Title"/>
      </w:pPr>
      <w:r>
        <w:t>Frequently Asked Questions (FAQs) About</w:t>
      </w:r>
      <w:r>
        <w:rPr>
          <w:spacing w:val="-8"/>
        </w:rPr>
        <w:t xml:space="preserve"> </w:t>
      </w:r>
      <w:r>
        <w:t>Medicare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VCU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Benefits</w:t>
      </w:r>
    </w:p>
    <w:p w14:paraId="593DC790" w14:textId="77777777" w:rsidR="00616ABA" w:rsidRDefault="003B5B69">
      <w:pPr>
        <w:pStyle w:val="BodyText"/>
        <w:spacing w:before="257"/>
        <w:ind w:left="140" w:right="191" w:hanging="1"/>
      </w:pPr>
      <w:r>
        <w:t>Classified staff and</w:t>
      </w:r>
      <w:r>
        <w:rPr>
          <w:spacing w:val="-1"/>
        </w:rPr>
        <w:t xml:space="preserve"> </w:t>
      </w:r>
      <w:r>
        <w:t>9/10/12-month non-adjunct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are eligible</w:t>
      </w:r>
      <w:r>
        <w:rPr>
          <w:spacing w:val="-1"/>
        </w:rPr>
        <w:t xml:space="preserve"> </w:t>
      </w:r>
      <w:r>
        <w:t>to participate in health</w:t>
      </w:r>
      <w:r>
        <w:rPr>
          <w:spacing w:val="-1"/>
        </w:rPr>
        <w:t xml:space="preserve"> </w:t>
      </w:r>
      <w:r>
        <w:t>plans under the Commonwealth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(COVA)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COVA</w:t>
      </w:r>
      <w:r>
        <w:rPr>
          <w:spacing w:val="-4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COVA</w:t>
      </w:r>
      <w:r>
        <w:rPr>
          <w:spacing w:val="-4"/>
        </w:rPr>
        <w:t xml:space="preserve"> </w:t>
      </w:r>
      <w:r>
        <w:t>HealthAware, the COVA High Deductible Health Plan and Kaiser Permanente).</w:t>
      </w:r>
      <w:r>
        <w:rPr>
          <w:spacing w:val="40"/>
        </w:rPr>
        <w:t xml:space="preserve"> </w:t>
      </w:r>
      <w:r>
        <w:t>These FAQs address how Medicare eligibility affects this coverage.</w:t>
      </w:r>
    </w:p>
    <w:p w14:paraId="321DD314" w14:textId="77777777" w:rsidR="00616ABA" w:rsidRDefault="00616ABA">
      <w:pPr>
        <w:pStyle w:val="BodyText"/>
        <w:spacing w:before="10"/>
        <w:ind w:left="0"/>
        <w:rPr>
          <w:sz w:val="19"/>
        </w:rPr>
      </w:pPr>
    </w:p>
    <w:p w14:paraId="3D377218" w14:textId="77777777" w:rsidR="00616ABA" w:rsidRDefault="003B5B69">
      <w:pPr>
        <w:pStyle w:val="Heading1"/>
        <w:numPr>
          <w:ilvl w:val="0"/>
          <w:numId w:val="1"/>
        </w:numPr>
        <w:tabs>
          <w:tab w:val="left" w:pos="500"/>
        </w:tabs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Medicare?</w:t>
      </w:r>
    </w:p>
    <w:p w14:paraId="1320D5AB" w14:textId="77777777" w:rsidR="00616ABA" w:rsidRDefault="003B5B69">
      <w:pPr>
        <w:pStyle w:val="BodyText"/>
        <w:spacing w:before="210"/>
        <w:ind w:right="191"/>
      </w:pPr>
      <w:r>
        <w:t>You may remain enrolled in your health plan as long as you continue working in an eligible position. Becoming eligible for Medicare does not change your eligibility or participation.</w:t>
      </w:r>
      <w:r>
        <w:rPr>
          <w:spacing w:val="40"/>
        </w:rPr>
        <w:t xml:space="preserve"> </w:t>
      </w:r>
      <w:r>
        <w:t>If your covered dependent(s)</w:t>
      </w:r>
      <w:r>
        <w:rPr>
          <w:spacing w:val="-1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 plan and delay enrolling in Medicare.</w:t>
      </w:r>
    </w:p>
    <w:p w14:paraId="6DB1B784" w14:textId="77777777" w:rsidR="00616ABA" w:rsidRDefault="00616ABA">
      <w:pPr>
        <w:pStyle w:val="BodyText"/>
        <w:spacing w:before="9"/>
        <w:ind w:left="0"/>
        <w:rPr>
          <w:sz w:val="21"/>
        </w:rPr>
      </w:pPr>
    </w:p>
    <w:p w14:paraId="55DA3E36" w14:textId="77777777" w:rsidR="00616ABA" w:rsidRDefault="003B5B69">
      <w:pPr>
        <w:pStyle w:val="Heading1"/>
        <w:numPr>
          <w:ilvl w:val="0"/>
          <w:numId w:val="1"/>
        </w:numPr>
        <w:tabs>
          <w:tab w:val="left" w:pos="500"/>
        </w:tabs>
        <w:ind w:left="500"/>
      </w:pPr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dependent(s)</w:t>
      </w:r>
      <w:r>
        <w:rPr>
          <w:spacing w:val="-4"/>
        </w:rPr>
        <w:t xml:space="preserve"> </w:t>
      </w:r>
      <w:r>
        <w:t>turns</w:t>
      </w:r>
      <w:r>
        <w:rPr>
          <w:spacing w:val="-3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enrolls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Medicare?</w:t>
      </w:r>
    </w:p>
    <w:p w14:paraId="30916FD1" w14:textId="77777777" w:rsidR="00616ABA" w:rsidRDefault="003B5B69">
      <w:pPr>
        <w:pStyle w:val="BodyText"/>
        <w:spacing w:before="208"/>
        <w:ind w:right="191"/>
      </w:pPr>
      <w:r>
        <w:t>While you are actively employed, if you or any of your dependents become covered by Me</w:t>
      </w:r>
      <w:r>
        <w:t>dicare while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participating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unless Medicare eligibility is due to End Stage Renal Disease.</w:t>
      </w:r>
    </w:p>
    <w:p w14:paraId="567B625E" w14:textId="77777777" w:rsidR="00616ABA" w:rsidRDefault="003B5B69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ind w:right="312"/>
      </w:pPr>
      <w:r>
        <w:t>If</w:t>
      </w:r>
      <w:r>
        <w:rPr>
          <w:spacing w:val="-1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Renal</w:t>
      </w:r>
      <w:r>
        <w:rPr>
          <w:spacing w:val="-3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 xml:space="preserve">plan is primary </w:t>
      </w:r>
      <w:r>
        <w:rPr>
          <w:b/>
          <w:i/>
        </w:rPr>
        <w:t>during the 30-month coordination period</w:t>
      </w:r>
      <w:r>
        <w:t>.</w:t>
      </w:r>
      <w:r>
        <w:rPr>
          <w:spacing w:val="40"/>
        </w:rPr>
        <w:t xml:space="preserve"> </w:t>
      </w:r>
      <w:r>
        <w:t>After the 30-month period, Medicare becomes primary and the health plan becomes secondary.</w:t>
      </w:r>
      <w:r>
        <w:rPr>
          <w:spacing w:val="40"/>
        </w:rPr>
        <w:t xml:space="preserve"> </w:t>
      </w:r>
      <w:r>
        <w:t>When this happens, the affected participant must enroll in Medicare Part B if this coverage was waive</w:t>
      </w:r>
      <w:r>
        <w:t xml:space="preserve">d during the coordination </w:t>
      </w:r>
      <w:r>
        <w:rPr>
          <w:spacing w:val="-2"/>
        </w:rPr>
        <w:t>period.</w:t>
      </w:r>
    </w:p>
    <w:p w14:paraId="567987E3" w14:textId="77777777" w:rsidR="00616ABA" w:rsidRDefault="003B5B69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"/>
        <w:ind w:right="288"/>
      </w:pPr>
      <w:r>
        <w:t>Active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 premiums when Medicare becomes primary after the 30-month period.</w:t>
      </w:r>
      <w:r>
        <w:rPr>
          <w:spacing w:val="40"/>
        </w:rPr>
        <w:t xml:space="preserve"> </w:t>
      </w:r>
      <w:r>
        <w:t>Contact VCU Benefits for details (see Question 8).</w:t>
      </w:r>
    </w:p>
    <w:p w14:paraId="0F5F0435" w14:textId="77777777" w:rsidR="00616ABA" w:rsidRDefault="00616ABA">
      <w:pPr>
        <w:pStyle w:val="BodyText"/>
        <w:spacing w:before="7"/>
        <w:ind w:left="0"/>
        <w:rPr>
          <w:sz w:val="21"/>
        </w:rPr>
      </w:pPr>
    </w:p>
    <w:p w14:paraId="4B311894" w14:textId="77777777" w:rsidR="00616ABA" w:rsidRDefault="003B5B69">
      <w:pPr>
        <w:pStyle w:val="Heading1"/>
        <w:numPr>
          <w:ilvl w:val="0"/>
          <w:numId w:val="1"/>
        </w:numPr>
        <w:tabs>
          <w:tab w:val="left" w:pos="501"/>
        </w:tabs>
        <w:ind w:left="500" w:hanging="361"/>
      </w:pPr>
      <w:r>
        <w:t>When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 enroll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Medicare?</w:t>
      </w:r>
    </w:p>
    <w:p w14:paraId="3588CFDD" w14:textId="77777777" w:rsidR="00616ABA" w:rsidRDefault="003B5B69">
      <w:pPr>
        <w:pStyle w:val="BodyText"/>
        <w:spacing w:before="211"/>
        <w:ind w:right="163"/>
      </w:pPr>
      <w:r>
        <w:t>Most people age</w:t>
      </w:r>
      <w:r>
        <w:rPr>
          <w:spacing w:val="-1"/>
        </w:rPr>
        <w:t xml:space="preserve"> </w:t>
      </w:r>
      <w:r>
        <w:t>65 or older who are</w:t>
      </w:r>
      <w:r>
        <w:rPr>
          <w:spacing w:val="-1"/>
        </w:rPr>
        <w:t xml:space="preserve"> </w:t>
      </w:r>
      <w:r>
        <w:t>citizens or permanent residents</w:t>
      </w:r>
      <w:r>
        <w:rPr>
          <w:spacing w:val="-1"/>
        </w:rPr>
        <w:t xml:space="preserve"> </w:t>
      </w:r>
      <w:r>
        <w:t>of the United States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(Medicare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A).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 Medicare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i/>
        </w:rPr>
        <w:t>three months</w:t>
      </w:r>
      <w:r>
        <w:rPr>
          <w:b/>
          <w:i/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 65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birthday.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health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if you continue to participate in the health plan, but it will also be free.</w:t>
      </w:r>
    </w:p>
    <w:p w14:paraId="5C9B32EA" w14:textId="77777777" w:rsidR="00616ABA" w:rsidRDefault="003B5B69">
      <w:pPr>
        <w:pStyle w:val="BodyText"/>
        <w:spacing w:before="207"/>
        <w:ind w:right="163"/>
      </w:pPr>
      <w:r>
        <w:t>Anyone who is eligible for free Medicare Part A can enroll in Medicare medical insurance (Part B) by paying a monthly premium.</w:t>
      </w:r>
      <w:r>
        <w:rPr>
          <w:spacing w:val="40"/>
        </w:rPr>
        <w:t xml:space="preserve"> </w:t>
      </w:r>
      <w:r>
        <w:t>This medical insurance will be secondary to your hea</w:t>
      </w:r>
      <w:r>
        <w:t>lth plan if you continue to participate in the health plan (unless the exception for End Stage Renal Disease in Question 2 above applies).</w:t>
      </w:r>
      <w:r>
        <w:rPr>
          <w:spacing w:val="77"/>
        </w:rPr>
        <w:t xml:space="preserve"> </w:t>
      </w:r>
      <w:r>
        <w:t>Because you must pay a premium for Medicare Part B coverage, you may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your enrollment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</w:t>
      </w:r>
      <w:r>
        <w:t>onger covered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instance, when you leave employment from VCU or you retire).</w:t>
      </w:r>
    </w:p>
    <w:p w14:paraId="48FD2ED9" w14:textId="77777777" w:rsidR="00616ABA" w:rsidRDefault="00616ABA">
      <w:pPr>
        <w:pStyle w:val="BodyText"/>
        <w:spacing w:before="9"/>
        <w:ind w:left="0"/>
        <w:rPr>
          <w:sz w:val="21"/>
        </w:rPr>
      </w:pPr>
    </w:p>
    <w:p w14:paraId="33FB0DA1" w14:textId="77777777" w:rsidR="00616ABA" w:rsidRDefault="003B5B69">
      <w:pPr>
        <w:pStyle w:val="Heading1"/>
        <w:numPr>
          <w:ilvl w:val="0"/>
          <w:numId w:val="1"/>
        </w:numPr>
        <w:tabs>
          <w:tab w:val="left" w:pos="501"/>
        </w:tabs>
        <w:ind w:left="500" w:right="635"/>
      </w:pP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 sign 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first become</w:t>
      </w:r>
      <w:r>
        <w:rPr>
          <w:spacing w:val="-1"/>
        </w:rPr>
        <w:t xml:space="preserve"> </w:t>
      </w:r>
      <w:r>
        <w:t>eligible,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or waiting period for enrolling late?</w:t>
      </w:r>
      <w:r>
        <w:rPr>
          <w:spacing w:val="40"/>
        </w:rPr>
        <w:t xml:space="preserve"> </w:t>
      </w:r>
      <w:r>
        <w:t xml:space="preserve">What about when my dependents become eligible for </w:t>
      </w:r>
      <w:r>
        <w:rPr>
          <w:spacing w:val="-2"/>
        </w:rPr>
        <w:t>Medicare?</w:t>
      </w:r>
    </w:p>
    <w:p w14:paraId="4146A850" w14:textId="77777777" w:rsidR="00616ABA" w:rsidRDefault="003B5B69">
      <w:pPr>
        <w:pStyle w:val="BodyText"/>
        <w:spacing w:before="209"/>
        <w:ind w:hanging="1"/>
      </w:pPr>
      <w:r>
        <w:t>If you are age 65 or older and are covered under a group health plan, either from your own or your spouse’s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employment,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“special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period”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 Part B when you lose your employer-sponsored coverage.</w:t>
      </w:r>
      <w:r>
        <w:rPr>
          <w:spacing w:val="40"/>
        </w:rPr>
        <w:t xml:space="preserve"> </w:t>
      </w:r>
      <w:r>
        <w:t>This means you may delay enrolling in</w:t>
      </w:r>
    </w:p>
    <w:p w14:paraId="4EB3E233" w14:textId="77777777" w:rsidR="00616ABA" w:rsidRDefault="00616ABA">
      <w:pPr>
        <w:sectPr w:rsidR="00616ABA" w:rsidSect="003B5B69">
          <w:headerReference w:type="default" r:id="rId7"/>
          <w:footerReference w:type="default" r:id="rId8"/>
          <w:type w:val="continuous"/>
          <w:pgSz w:w="12240" w:h="15840"/>
          <w:pgMar w:top="720" w:right="940" w:bottom="1080" w:left="760" w:header="0" w:footer="144" w:gutter="0"/>
          <w:pgNumType w:start="1"/>
          <w:cols w:space="720"/>
          <w:docGrid w:linePitch="299"/>
        </w:sectPr>
      </w:pPr>
    </w:p>
    <w:p w14:paraId="65F98FE6" w14:textId="77777777" w:rsidR="00616ABA" w:rsidRDefault="003B5B69">
      <w:pPr>
        <w:pStyle w:val="BodyText"/>
        <w:spacing w:before="77"/>
        <w:ind w:right="229"/>
      </w:pPr>
      <w:r>
        <w:lastRenderedPageBreak/>
        <w:t>Medicare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(January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year) and paying the 10% premium surcharge for late enrollment.</w:t>
      </w:r>
    </w:p>
    <w:p w14:paraId="32124E6F" w14:textId="77777777" w:rsidR="00616ABA" w:rsidRDefault="003B5B69">
      <w:pPr>
        <w:pStyle w:val="BodyText"/>
        <w:spacing w:before="207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under a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from either their ow</w:t>
      </w:r>
      <w:r>
        <w:t>n or a family member’s current employment also have a special enrollment period and premium rights that are similar to those for workers age 65 or over.</w:t>
      </w:r>
    </w:p>
    <w:p w14:paraId="0357D70A" w14:textId="77777777" w:rsidR="00616ABA" w:rsidRDefault="00616ABA">
      <w:pPr>
        <w:pStyle w:val="BodyText"/>
        <w:spacing w:before="10"/>
        <w:ind w:left="0"/>
        <w:rPr>
          <w:sz w:val="21"/>
        </w:rPr>
      </w:pPr>
    </w:p>
    <w:p w14:paraId="5BE13E86" w14:textId="77777777" w:rsidR="00616ABA" w:rsidRDefault="003B5B69">
      <w:pPr>
        <w:pStyle w:val="Heading1"/>
        <w:numPr>
          <w:ilvl w:val="0"/>
          <w:numId w:val="1"/>
        </w:numPr>
        <w:tabs>
          <w:tab w:val="left" w:pos="500"/>
        </w:tabs>
        <w:ind w:left="500"/>
      </w:pPr>
      <w:r>
        <w:t>How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Medicare?</w:t>
      </w:r>
    </w:p>
    <w:p w14:paraId="6B2874BE" w14:textId="77777777" w:rsidR="00616ABA" w:rsidRDefault="003B5B69">
      <w:pPr>
        <w:pStyle w:val="BodyText"/>
        <w:spacing w:before="208"/>
        <w:ind w:right="229"/>
      </w:pPr>
      <w:r>
        <w:t>Medicare enrollment is done directly with the Social Security Administrat</w:t>
      </w:r>
      <w:r>
        <w:t>ion (SSA).</w:t>
      </w:r>
      <w:r>
        <w:rPr>
          <w:spacing w:val="40"/>
        </w:rPr>
        <w:t xml:space="preserve"> </w:t>
      </w:r>
      <w:r>
        <w:t>VCU cannot enroll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coverage.</w:t>
      </w:r>
      <w:r>
        <w:rPr>
          <w:spacing w:val="4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 xml:space="preserve">office or visit </w:t>
      </w:r>
      <w:hyperlink r:id="rId9">
        <w:r>
          <w:rPr>
            <w:color w:val="0000FF"/>
            <w:u w:val="single" w:color="0000FF"/>
          </w:rPr>
          <w:t>www.ssa.gov</w:t>
        </w:r>
      </w:hyperlink>
      <w:r>
        <w:rPr>
          <w:color w:val="0000FF"/>
        </w:rPr>
        <w:t xml:space="preserve"> </w:t>
      </w:r>
      <w:r>
        <w:t>for details.</w:t>
      </w:r>
    </w:p>
    <w:p w14:paraId="0A13839B" w14:textId="77777777" w:rsidR="00616ABA" w:rsidRDefault="003B5B69">
      <w:pPr>
        <w:pStyle w:val="BodyText"/>
        <w:spacing w:before="208"/>
        <w:ind w:right="170"/>
      </w:pPr>
      <w:r>
        <w:t>If you enroll in Medicare Part B during the “special enrollment period” described above, the SSA may require a form from VCU to verify that you have been participating in the health plan.</w:t>
      </w:r>
      <w:r>
        <w:rPr>
          <w:spacing w:val="75"/>
        </w:rPr>
        <w:t xml:space="preserve"> </w:t>
      </w:r>
      <w:r>
        <w:t>This form will be provided to you by the SSA when you request Medica</w:t>
      </w:r>
      <w:r>
        <w:t>re enrollment.</w:t>
      </w:r>
      <w:r>
        <w:rPr>
          <w:spacing w:val="76"/>
        </w:rPr>
        <w:t xml:space="preserve"> </w:t>
      </w:r>
      <w:r>
        <w:t>Please bring the form with you for completion when</w:t>
      </w:r>
      <w:r>
        <w:rPr>
          <w:spacing w:val="-2"/>
        </w:rPr>
        <w:t xml:space="preserve"> </w:t>
      </w:r>
      <w:r>
        <w:t>you meet with a VCU Benefits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 about your</w:t>
      </w:r>
      <w:r>
        <w:rPr>
          <w:spacing w:val="-1"/>
        </w:rPr>
        <w:t xml:space="preserve"> </w:t>
      </w:r>
      <w:r>
        <w:t>retirement or send</w:t>
      </w:r>
      <w:r>
        <w:rPr>
          <w:spacing w:val="-2"/>
        </w:rPr>
        <w:t xml:space="preserve"> </w:t>
      </w:r>
      <w:r>
        <w:t>it by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VCU</w:t>
      </w:r>
      <w:r>
        <w:rPr>
          <w:spacing w:val="-4"/>
        </w:rPr>
        <w:t xml:space="preserve"> </w:t>
      </w:r>
      <w:r>
        <w:t>Benefits at P.</w:t>
      </w:r>
      <w:r>
        <w:rPr>
          <w:spacing w:val="-1"/>
        </w:rPr>
        <w:t xml:space="preserve"> </w:t>
      </w:r>
      <w:r>
        <w:t>O.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842511.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you may provide</w:t>
      </w:r>
      <w:r>
        <w:t xml:space="preserve"> it to the SSA with your other Medicare enrollment materials.</w:t>
      </w:r>
    </w:p>
    <w:p w14:paraId="29AC780C" w14:textId="77777777" w:rsidR="00616ABA" w:rsidRDefault="00616ABA">
      <w:pPr>
        <w:pStyle w:val="BodyText"/>
        <w:spacing w:before="9"/>
        <w:ind w:left="0"/>
        <w:rPr>
          <w:sz w:val="21"/>
        </w:rPr>
      </w:pPr>
    </w:p>
    <w:p w14:paraId="58863AAD" w14:textId="77777777" w:rsidR="00616ABA" w:rsidRDefault="003B5B69">
      <w:pPr>
        <w:pStyle w:val="Heading1"/>
        <w:numPr>
          <w:ilvl w:val="0"/>
          <w:numId w:val="1"/>
        </w:numPr>
        <w:tabs>
          <w:tab w:val="left" w:pos="501"/>
        </w:tabs>
        <w:ind w:left="500" w:right="768"/>
      </w:pP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 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 my</w:t>
      </w:r>
      <w:r>
        <w:rPr>
          <w:spacing w:val="-5"/>
        </w:rPr>
        <w:t xml:space="preserve"> </w:t>
      </w:r>
      <w:r>
        <w:t>dependents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Medicare?</w:t>
      </w:r>
    </w:p>
    <w:p w14:paraId="3085E247" w14:textId="77777777" w:rsidR="00616ABA" w:rsidRDefault="003B5B69">
      <w:pPr>
        <w:pStyle w:val="BodyText"/>
        <w:spacing w:before="210"/>
        <w:ind w:left="499" w:right="191"/>
      </w:pPr>
      <w:r>
        <w:t>You are always permitted to make changes to your coverage, or waive coverage, for any reason 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Enrollment period.</w:t>
      </w:r>
      <w:r>
        <w:rPr>
          <w:spacing w:val="40"/>
        </w:rPr>
        <w:t xml:space="preserve"> </w:t>
      </w:r>
      <w:r>
        <w:t>Gaining</w:t>
      </w:r>
      <w:r>
        <w:rPr>
          <w:spacing w:val="-2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under Medicare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 qualifying mid-year event that permits you to make certain change</w:t>
      </w:r>
      <w:r>
        <w:t>s outside of Open Enrollment.</w:t>
      </w:r>
    </w:p>
    <w:p w14:paraId="1B46990F" w14:textId="77777777" w:rsidR="00616ABA" w:rsidRDefault="003B5B69">
      <w:pPr>
        <w:pStyle w:val="BodyText"/>
        <w:spacing w:before="206"/>
      </w:pP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Medicare,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4"/>
        </w:rPr>
        <w:t>may:</w:t>
      </w:r>
    </w:p>
    <w:p w14:paraId="7E6A9110" w14:textId="77777777" w:rsidR="00616ABA" w:rsidRDefault="003B5B69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1" w:line="252" w:lineRule="exact"/>
      </w:pPr>
      <w:r>
        <w:t>change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2"/>
        </w:rPr>
        <w:t>plan;</w:t>
      </w:r>
    </w:p>
    <w:p w14:paraId="594C10FE" w14:textId="77777777" w:rsidR="00616ABA" w:rsidRDefault="003B5B69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line="252" w:lineRule="exact"/>
      </w:pPr>
      <w:r>
        <w:t>remove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Medicare;</w:t>
      </w:r>
      <w:r>
        <w:rPr>
          <w:spacing w:val="-4"/>
        </w:rPr>
        <w:t xml:space="preserve"> </w:t>
      </w:r>
      <w:r>
        <w:rPr>
          <w:spacing w:val="-7"/>
        </w:rPr>
        <w:t>or</w:t>
      </w:r>
    </w:p>
    <w:p w14:paraId="5634B59E" w14:textId="77777777" w:rsidR="00616ABA" w:rsidRDefault="003B5B69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ind w:right="960"/>
      </w:pPr>
      <w:r>
        <w:t>increase,</w:t>
      </w:r>
      <w:r>
        <w:rPr>
          <w:spacing w:val="-4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 Medical</w:t>
      </w:r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Reimbursement Account to cover a change in eligible medical expenses.</w:t>
      </w:r>
    </w:p>
    <w:p w14:paraId="3F2843F8" w14:textId="77777777" w:rsidR="00616ABA" w:rsidRDefault="003B5B69">
      <w:pPr>
        <w:spacing w:before="204" w:line="242" w:lineRule="auto"/>
        <w:ind w:left="500" w:right="191" w:hanging="1"/>
      </w:pPr>
      <w:r>
        <w:t xml:space="preserve">Changes made due to this mid-year qualifying event must be requested </w:t>
      </w:r>
      <w:r>
        <w:rPr>
          <w:b/>
        </w:rPr>
        <w:t xml:space="preserve">within 60 days </w:t>
      </w:r>
      <w:r>
        <w:t>of the first day of coverage under Medicare.</w:t>
      </w:r>
      <w:r>
        <w:rPr>
          <w:spacing w:val="40"/>
        </w:rPr>
        <w:t xml:space="preserve"> </w:t>
      </w:r>
      <w:r>
        <w:rPr>
          <w:i/>
        </w:rPr>
        <w:t>Remember:</w:t>
      </w:r>
      <w:r>
        <w:rPr>
          <w:i/>
          <w:spacing w:val="40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you decide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waive</w:t>
      </w:r>
      <w:r>
        <w:rPr>
          <w:i/>
          <w:spacing w:val="-1"/>
        </w:rPr>
        <w:t xml:space="preserve"> </w:t>
      </w:r>
      <w:r>
        <w:rPr>
          <w:i/>
        </w:rPr>
        <w:t>yo</w:t>
      </w:r>
      <w:r>
        <w:rPr>
          <w:i/>
        </w:rPr>
        <w:t>ur own</w:t>
      </w:r>
      <w:r>
        <w:rPr>
          <w:i/>
          <w:spacing w:val="-1"/>
        </w:rPr>
        <w:t xml:space="preserve"> </w:t>
      </w:r>
      <w:r>
        <w:rPr>
          <w:i/>
        </w:rPr>
        <w:t>coverage under the health</w:t>
      </w:r>
      <w:r>
        <w:rPr>
          <w:i/>
          <w:spacing w:val="-3"/>
        </w:rPr>
        <w:t xml:space="preserve"> </w:t>
      </w:r>
      <w:r>
        <w:rPr>
          <w:i/>
        </w:rPr>
        <w:t>plan</w:t>
      </w:r>
      <w:r>
        <w:rPr>
          <w:i/>
          <w:spacing w:val="-5"/>
        </w:rPr>
        <w:t xml:space="preserve"> </w:t>
      </w:r>
      <w:r>
        <w:rPr>
          <w:i/>
        </w:rPr>
        <w:t>when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become</w:t>
      </w:r>
      <w:r>
        <w:rPr>
          <w:i/>
          <w:spacing w:val="-3"/>
        </w:rPr>
        <w:t xml:space="preserve"> </w:t>
      </w:r>
      <w:r>
        <w:rPr>
          <w:i/>
        </w:rPr>
        <w:t>eligible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Medicare,</w:t>
      </w:r>
      <w:r>
        <w:rPr>
          <w:i/>
          <w:spacing w:val="-1"/>
        </w:rPr>
        <w:t xml:space="preserve"> </w:t>
      </w:r>
      <w:r>
        <w:rPr>
          <w:i/>
        </w:rPr>
        <w:t>coverage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dependents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canceled</w:t>
      </w:r>
      <w:r>
        <w:rPr>
          <w:i/>
          <w:spacing w:val="-3"/>
        </w:rPr>
        <w:t xml:space="preserve"> </w:t>
      </w:r>
      <w:r>
        <w:rPr>
          <w:i/>
        </w:rPr>
        <w:t xml:space="preserve">also. </w:t>
      </w:r>
      <w:hyperlink r:id="rId10">
        <w:r>
          <w:rPr>
            <w:color w:val="0000FF"/>
            <w:u w:val="single" w:color="0000FF"/>
          </w:rPr>
          <w:t>Please click here for details</w:t>
        </w:r>
        <w:r>
          <w:t>.</w:t>
        </w:r>
      </w:hyperlink>
    </w:p>
    <w:p w14:paraId="06C44535" w14:textId="77777777" w:rsidR="00616ABA" w:rsidRDefault="00616ABA">
      <w:pPr>
        <w:pStyle w:val="BodyText"/>
        <w:spacing w:before="2"/>
        <w:ind w:left="0"/>
        <w:rPr>
          <w:sz w:val="13"/>
        </w:rPr>
      </w:pPr>
    </w:p>
    <w:p w14:paraId="329FBA00" w14:textId="77777777" w:rsidR="00616ABA" w:rsidRDefault="003B5B69">
      <w:pPr>
        <w:pStyle w:val="Heading1"/>
        <w:numPr>
          <w:ilvl w:val="0"/>
          <w:numId w:val="1"/>
        </w:numPr>
        <w:tabs>
          <w:tab w:val="left" w:pos="500"/>
        </w:tabs>
        <w:spacing w:before="94"/>
        <w:ind w:left="500"/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2"/>
        </w:rPr>
        <w:t>Medicare?</w:t>
      </w:r>
    </w:p>
    <w:p w14:paraId="34AF713C" w14:textId="77777777" w:rsidR="00616ABA" w:rsidRDefault="003B5B69">
      <w:pPr>
        <w:pStyle w:val="BodyText"/>
        <w:spacing w:before="208"/>
        <w:ind w:right="191"/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</w:t>
      </w:r>
      <w:r>
        <w:t>dministration’s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Medicare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Booklet</w:t>
        </w:r>
      </w:hyperlink>
      <w:r>
        <w:rPr>
          <w:color w:val="0000FF"/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Medicare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</w:t>
        </w:r>
      </w:hyperlink>
      <w:r>
        <w:rPr>
          <w:color w:val="0000FF"/>
          <w:spacing w:val="-6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published by the Centers for Medicare &amp; Medicaid Services.</w:t>
      </w:r>
    </w:p>
    <w:p w14:paraId="4997DF77" w14:textId="77777777" w:rsidR="00616ABA" w:rsidRDefault="00616ABA">
      <w:pPr>
        <w:pStyle w:val="BodyText"/>
        <w:spacing w:before="8"/>
        <w:ind w:left="0"/>
        <w:rPr>
          <w:sz w:val="21"/>
        </w:rPr>
      </w:pPr>
    </w:p>
    <w:p w14:paraId="6264BBCF" w14:textId="77777777" w:rsidR="00616ABA" w:rsidRDefault="003B5B69">
      <w:pPr>
        <w:pStyle w:val="Heading1"/>
        <w:numPr>
          <w:ilvl w:val="0"/>
          <w:numId w:val="1"/>
        </w:numPr>
        <w:tabs>
          <w:tab w:val="left" w:pos="500"/>
        </w:tabs>
        <w:ind w:left="500"/>
      </w:pPr>
      <w:r>
        <w:t>What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questions?</w:t>
      </w:r>
    </w:p>
    <w:p w14:paraId="4D85DD66" w14:textId="77777777" w:rsidR="00616ABA" w:rsidRDefault="003B5B69">
      <w:pPr>
        <w:pStyle w:val="BodyText"/>
        <w:spacing w:before="210"/>
      </w:pPr>
      <w:r>
        <w:t>Contact</w:t>
      </w:r>
      <w:r>
        <w:rPr>
          <w:spacing w:val="-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Medicare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1-800-MEDICARE</w:t>
      </w:r>
      <w:r>
        <w:rPr>
          <w:spacing w:val="-6"/>
        </w:rPr>
        <w:t xml:space="preserve"> </w:t>
      </w:r>
      <w:r>
        <w:t>(1-800-633-</w:t>
      </w:r>
      <w:r>
        <w:rPr>
          <w:spacing w:val="-2"/>
        </w:rPr>
        <w:t>4227).</w:t>
      </w:r>
    </w:p>
    <w:p w14:paraId="238B6CCB" w14:textId="77777777" w:rsidR="00616ABA" w:rsidRDefault="003B5B69">
      <w:pPr>
        <w:pStyle w:val="BodyText"/>
        <w:spacing w:before="20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VCU,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VCU</w:t>
      </w:r>
      <w:r>
        <w:rPr>
          <w:spacing w:val="-7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benefits@vcu.edu</w:t>
        </w:r>
      </w:hyperlink>
      <w:r>
        <w:rPr>
          <w:color w:val="0000FF"/>
        </w:rPr>
        <w:t xml:space="preserve"> </w:t>
      </w:r>
      <w:r>
        <w:t>or (804) 827-1723.</w:t>
      </w:r>
    </w:p>
    <w:p w14:paraId="36D98050" w14:textId="42C34F4C" w:rsidR="00616ABA" w:rsidRDefault="003B5B69">
      <w:pPr>
        <w:pStyle w:val="BodyText"/>
        <w:spacing w:before="4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4770CD" wp14:editId="2FC20EEC">
                <wp:simplePos x="0" y="0"/>
                <wp:positionH relativeFrom="page">
                  <wp:posOffset>571500</wp:posOffset>
                </wp:positionH>
                <wp:positionV relativeFrom="paragraph">
                  <wp:posOffset>215265</wp:posOffset>
                </wp:positionV>
                <wp:extent cx="153289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89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2414"/>
                            <a:gd name="T2" fmla="+- 0 3313 900"/>
                            <a:gd name="T3" fmla="*/ T2 w 2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4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</a:path>
                          </a:pathLst>
                        </a:custGeom>
                        <a:noFill/>
                        <a:ln w="5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6C65" id="docshape6" o:spid="_x0000_s1026" style="position:absolute;margin-left:45pt;margin-top:16.95pt;width:12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" path="m,l2413,e" filled="f" strokeweight=".15469mm">
                <v:path arrowok="t" o:connecttype="custom" o:connectlocs="0,0;1532255,0" o:connectangles="0,0"/>
                <w10:wrap type="topAndBottom" anchorx="page"/>
              </v:shape>
            </w:pict>
          </mc:Fallback>
        </mc:AlternateContent>
      </w:r>
    </w:p>
    <w:p w14:paraId="511C4B5D" w14:textId="77777777" w:rsidR="00616ABA" w:rsidRDefault="003B5B69">
      <w:pPr>
        <w:spacing w:before="70"/>
        <w:ind w:left="140" w:right="191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intended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guidance,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constitute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advice.</w:t>
      </w:r>
      <w:r>
        <w:rPr>
          <w:spacing w:val="40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Medicare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 and State Health Benefits Program provi</w:t>
      </w:r>
      <w:r>
        <w:rPr>
          <w:sz w:val="20"/>
        </w:rPr>
        <w:t>sions in force always apply.</w:t>
      </w:r>
    </w:p>
    <w:p w14:paraId="45840182" w14:textId="77777777" w:rsidR="00616ABA" w:rsidRDefault="003B5B69">
      <w:pPr>
        <w:pStyle w:val="ListParagraph"/>
        <w:numPr>
          <w:ilvl w:val="1"/>
          <w:numId w:val="1"/>
        </w:numPr>
        <w:tabs>
          <w:tab w:val="left" w:pos="500"/>
        </w:tabs>
        <w:spacing w:before="1"/>
        <w:ind w:left="500" w:right="943" w:hanging="180"/>
        <w:rPr>
          <w:sz w:val="20"/>
        </w:rPr>
      </w:pPr>
      <w:r>
        <w:rPr>
          <w:sz w:val="20"/>
        </w:rPr>
        <w:lastRenderedPageBreak/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Medicare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provisions,</w:t>
      </w:r>
      <w:r>
        <w:rPr>
          <w:spacing w:val="-4"/>
          <w:sz w:val="20"/>
        </w:rPr>
        <w:t xml:space="preserve"> </w:t>
      </w:r>
      <w:r>
        <w:rPr>
          <w:sz w:val="20"/>
        </w:rPr>
        <w:t>visit</w:t>
      </w:r>
      <w:r>
        <w:rPr>
          <w:spacing w:val="-1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www.medicare.gov</w:t>
        </w:r>
      </w:hyperlink>
      <w:r>
        <w:rPr>
          <w:color w:val="0000FF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Social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Security</w:t>
        </w:r>
      </w:hyperlink>
      <w:r>
        <w:rPr>
          <w:color w:val="0000FF"/>
          <w:sz w:val="20"/>
        </w:rPr>
        <w:t xml:space="preserve"> </w:t>
      </w:r>
      <w:hyperlink r:id="rId16">
        <w:r>
          <w:rPr>
            <w:color w:val="0000FF"/>
            <w:spacing w:val="-2"/>
            <w:sz w:val="20"/>
            <w:u w:val="single" w:color="0000FF"/>
          </w:rPr>
          <w:t>Administration</w:t>
        </w:r>
        <w:r>
          <w:rPr>
            <w:spacing w:val="-2"/>
            <w:sz w:val="20"/>
          </w:rPr>
          <w:t>.</w:t>
        </w:r>
      </w:hyperlink>
    </w:p>
    <w:p w14:paraId="743AA014" w14:textId="77777777" w:rsidR="00616ABA" w:rsidRDefault="003B5B69">
      <w:pPr>
        <w:pStyle w:val="ListParagraph"/>
        <w:numPr>
          <w:ilvl w:val="1"/>
          <w:numId w:val="1"/>
        </w:numPr>
        <w:tabs>
          <w:tab w:val="left" w:pos="500"/>
        </w:tabs>
        <w:ind w:left="499" w:right="270" w:hanging="180"/>
        <w:rPr>
          <w:sz w:val="20"/>
        </w:rPr>
      </w:pPr>
      <w:r>
        <w:rPr>
          <w:sz w:val="20"/>
        </w:rPr>
        <w:t>For more information about your health plan provisions, consult your Member Handbook or visit the Commonwealth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Virginia’s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(DHRM)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www.dhrm.virginia.gov</w:t>
        </w:r>
        <w:r>
          <w:rPr>
            <w:sz w:val="20"/>
          </w:rPr>
          <w:t>.</w:t>
        </w:r>
      </w:hyperlink>
    </w:p>
    <w:sectPr w:rsidR="00616ABA" w:rsidSect="003B5B69">
      <w:footerReference w:type="default" r:id="rId18"/>
      <w:pgSz w:w="12240" w:h="15840"/>
      <w:pgMar w:top="640" w:right="940" w:bottom="1080" w:left="76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BDF7" w14:textId="77777777" w:rsidR="00000000" w:rsidRDefault="003B5B69">
      <w:r>
        <w:separator/>
      </w:r>
    </w:p>
  </w:endnote>
  <w:endnote w:type="continuationSeparator" w:id="0">
    <w:p w14:paraId="483F2FF9" w14:textId="77777777" w:rsidR="00000000" w:rsidRDefault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A1BB" w14:textId="57EBB65B" w:rsidR="003B5B69" w:rsidRDefault="003B5B69" w:rsidP="003B5B69">
    <w:pPr>
      <w:jc w:val="center"/>
      <w:rPr>
        <w:sz w:val="18"/>
        <w:szCs w:val="18"/>
      </w:rPr>
    </w:pPr>
    <w:bookmarkStart w:id="0" w:name="_Hlk158292911"/>
    <w:bookmarkStart w:id="1" w:name="_Hlk158292912"/>
    <w:bookmarkStart w:id="2" w:name="_Hlk158292921"/>
    <w:bookmarkStart w:id="3" w:name="_Hlk158292922"/>
    <w:bookmarkStart w:id="4" w:name="_Hlk158292923"/>
    <w:bookmarkStart w:id="5" w:name="_Hlk158292924"/>
    <w:bookmarkStart w:id="6" w:name="_Hlk158292925"/>
    <w:bookmarkStart w:id="7" w:name="_Hlk158292926"/>
    <w:bookmarkStart w:id="8" w:name="_Hlk158292927"/>
    <w:bookmarkStart w:id="9" w:name="_Hlk158292928"/>
    <w:bookmarkStart w:id="10" w:name="_Hlk158292929"/>
    <w:bookmarkStart w:id="11" w:name="_Hlk158292930"/>
    <w:bookmarkStart w:id="12" w:name="_Hlk158292931"/>
    <w:bookmarkStart w:id="13" w:name="_Hlk158292932"/>
    <w:bookmarkStart w:id="14" w:name="_Hlk158382113"/>
    <w:bookmarkStart w:id="15" w:name="_Hlk158382114"/>
    <w:bookmarkStart w:id="16" w:name="_Hlk159318979"/>
    <w:bookmarkStart w:id="17" w:name="_Hlk159318980"/>
    <w:r>
      <w:rPr>
        <w:b/>
        <w:sz w:val="18"/>
        <w:szCs w:val="18"/>
      </w:rPr>
      <w:t>Last Updated:</w:t>
    </w:r>
    <w:r>
      <w:rPr>
        <w:sz w:val="18"/>
        <w:szCs w:val="18"/>
      </w:rPr>
      <w:t xml:space="preserve"> 02/</w:t>
    </w:r>
    <w:r>
      <w:rPr>
        <w:sz w:val="18"/>
        <w:szCs w:val="18"/>
      </w:rPr>
      <w:t>21</w:t>
    </w:r>
    <w:r>
      <w:rPr>
        <w:sz w:val="18"/>
        <w:szCs w:val="18"/>
      </w:rPr>
      <w:t>/2024</w:t>
    </w:r>
  </w:p>
  <w:p w14:paraId="3E32194F" w14:textId="77777777" w:rsidR="003B5B69" w:rsidRDefault="003B5B69" w:rsidP="003B5B69">
    <w:pPr>
      <w:jc w:val="center"/>
      <w:rPr>
        <w:sz w:val="18"/>
        <w:szCs w:val="18"/>
      </w:rPr>
    </w:pPr>
    <w:r>
      <w:rPr>
        <w:sz w:val="18"/>
        <w:szCs w:val="18"/>
      </w:rPr>
      <w:t>VCU Human Resources | Lindsey House | 600 West Franklin Street | Box 842511 | Richmond, Virginia 23284-2511</w:t>
    </w:r>
  </w:p>
  <w:p w14:paraId="5CEDF486" w14:textId="14D02E86" w:rsidR="00616ABA" w:rsidRDefault="003B5B69" w:rsidP="003B5B69">
    <w:pPr>
      <w:jc w:val="center"/>
      <w:rPr>
        <w:sz w:val="20"/>
      </w:rPr>
    </w:pPr>
    <w:r>
      <w:rPr>
        <w:sz w:val="18"/>
        <w:szCs w:val="18"/>
      </w:rPr>
      <w:t>(804) 828-0177 | Fax: (804) 828-2968 | TDD: 1 (800) 828-1120 | www.hr.vcu.edu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A07A" w14:textId="77777777" w:rsidR="003B5B69" w:rsidRDefault="003B5B69" w:rsidP="003B5B69">
    <w:pPr>
      <w:jc w:val="center"/>
      <w:rPr>
        <w:sz w:val="18"/>
        <w:szCs w:val="18"/>
      </w:rPr>
    </w:pPr>
    <w:r>
      <w:rPr>
        <w:b/>
        <w:sz w:val="18"/>
        <w:szCs w:val="18"/>
      </w:rPr>
      <w:t>Last Updated:</w:t>
    </w:r>
    <w:r>
      <w:rPr>
        <w:sz w:val="18"/>
        <w:szCs w:val="18"/>
      </w:rPr>
      <w:t xml:space="preserve"> 02/21/2024</w:t>
    </w:r>
  </w:p>
  <w:p w14:paraId="3D862370" w14:textId="77777777" w:rsidR="003B5B69" w:rsidRDefault="003B5B69" w:rsidP="003B5B69">
    <w:pPr>
      <w:jc w:val="center"/>
      <w:rPr>
        <w:sz w:val="18"/>
        <w:szCs w:val="18"/>
      </w:rPr>
    </w:pPr>
    <w:r>
      <w:rPr>
        <w:sz w:val="18"/>
        <w:szCs w:val="18"/>
      </w:rPr>
      <w:t>VCU Human Resources | Lindsey House | 600 West Franklin Street | Box 842511 | Richmond, Virginia 23284-2511</w:t>
    </w:r>
  </w:p>
  <w:p w14:paraId="0C0FEB36" w14:textId="4FE82CE5" w:rsidR="00616ABA" w:rsidRPr="003B5B69" w:rsidRDefault="003B5B69" w:rsidP="003B5B69">
    <w:pPr>
      <w:jc w:val="center"/>
    </w:pPr>
    <w:r>
      <w:rPr>
        <w:sz w:val="18"/>
        <w:szCs w:val="18"/>
      </w:rPr>
      <w:t>(804) 828-0177 | Fax: (804) 828-2968 | TDD: 1 (800) 828-1120 | www.hr.vcu.edu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31AE" w14:textId="77777777" w:rsidR="00000000" w:rsidRDefault="003B5B69">
      <w:r>
        <w:separator/>
      </w:r>
    </w:p>
  </w:footnote>
  <w:footnote w:type="continuationSeparator" w:id="0">
    <w:p w14:paraId="6194D9F5" w14:textId="77777777" w:rsidR="00000000" w:rsidRDefault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BC93" w14:textId="041F673D" w:rsidR="003B5B69" w:rsidRDefault="003B5B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83BF8" wp14:editId="4B07BFEB">
          <wp:simplePos x="0" y="0"/>
          <wp:positionH relativeFrom="column">
            <wp:posOffset>-482600</wp:posOffset>
          </wp:positionH>
          <wp:positionV relativeFrom="paragraph">
            <wp:posOffset>0</wp:posOffset>
          </wp:positionV>
          <wp:extent cx="7764780" cy="884555"/>
          <wp:effectExtent l="0" t="0" r="7620" b="0"/>
          <wp:wrapThrough wrapText="bothSides">
            <wp:wrapPolygon edited="0">
              <wp:start x="0" y="0"/>
              <wp:lineTo x="0" y="20933"/>
              <wp:lineTo x="21568" y="20933"/>
              <wp:lineTo x="215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3A7"/>
    <w:multiLevelType w:val="hybridMultilevel"/>
    <w:tmpl w:val="5552BB24"/>
    <w:lvl w:ilvl="0" w:tplc="ECB22116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5DA2B8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DEB68C8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B6F43BD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A4A8F06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8214A9AE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6" w:tplc="235E3EC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A356A138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4B6CF60A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BA"/>
    <w:rsid w:val="003B5B69"/>
    <w:rsid w:val="006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0594F8"/>
  <w15:docId w15:val="{34FE7BC8-9DB3-4592-851E-57340995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</w:style>
  <w:style w:type="paragraph" w:styleId="Title">
    <w:name w:val="Title"/>
    <w:basedOn w:val="Normal"/>
    <w:uiPriority w:val="10"/>
    <w:qFormat/>
    <w:pPr>
      <w:spacing w:before="108"/>
      <w:ind w:left="1757" w:right="1160" w:firstLine="42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enefits@vcu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edicare.gov/pubs/pdf/10050-Medicare-and-You.pdf" TargetMode="External"/><Relationship Id="rId17" Type="http://schemas.openxmlformats.org/officeDocument/2006/relationships/hyperlink" Target="http://www.dhrm.virgini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a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a.gov/pubs/EN-05-1004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sa.gov/" TargetMode="External"/><Relationship Id="rId10" Type="http://schemas.openxmlformats.org/officeDocument/2006/relationships/hyperlink" Target="http://www.dhrm.virginia.gov/docs/default-source/benefitsdocuments/ohb/qme/gainedeligibilityundermedicareormedicaid.pdf?sfvrsn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" TargetMode="External"/><Relationship Id="rId14" Type="http://schemas.openxmlformats.org/officeDocument/2006/relationships/hyperlink" Target="http://www.medic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>VCU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Parker</dc:creator>
  <cp:lastModifiedBy>Krystin</cp:lastModifiedBy>
  <cp:revision>2</cp:revision>
  <dcterms:created xsi:type="dcterms:W3CDTF">2024-02-21T19:38:00Z</dcterms:created>
  <dcterms:modified xsi:type="dcterms:W3CDTF">2024-02-21T19:38:00Z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D:20161219164530</vt:lpwstr>
  </property>
</Properties>
</file>