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19525" cy="5529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52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 Policy Review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color w:val="4a86e8"/>
          <w:sz w:val="18"/>
          <w:szCs w:val="18"/>
        </w:rPr>
      </w:pPr>
      <w:r w:rsidDel="00000000" w:rsidR="00000000" w:rsidRPr="00000000">
        <w:rPr>
          <w:rtl w:val="0"/>
        </w:rPr>
        <w:t xml:space="preserve">Please find below the links to the VCU policies that all VCU employees are required to know. As a new employee, you should complete a review of these policies </w:t>
      </w:r>
      <w:r w:rsidDel="00000000" w:rsidR="00000000" w:rsidRPr="00000000">
        <w:rPr>
          <w:b w:val="1"/>
          <w:rtl w:val="0"/>
        </w:rPr>
        <w:t xml:space="preserve">within 30 days of employment</w:t>
      </w:r>
      <w:r w:rsidDel="00000000" w:rsidR="00000000" w:rsidRPr="00000000">
        <w:rPr>
          <w:rtl w:val="0"/>
        </w:rPr>
        <w:t xml:space="preserve">. A copy of the completed checklist of policy review will be maintained in your personnel 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VCU Code of Conduct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Expectations of Ethical Conduct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Preventing and Responding to Discrimination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Accessibility and Reasonable Accommodation for Individuals with Disabilities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VCU Notice of Nondiscrimination, Equal Opportunity and Affirmative Action 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Computer and Network Resources Use Policy 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Working@VCU “Great Place” HR Policies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Duty to Report and Protection from Retaliation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Alcohol and Other Drugs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By signing below, I acknowledge that I have reviewed the policies listed above and am aware of their contents.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Signature: ________________________________________________________    Date: 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cu.public.doctract.com/doctract/documentportal/08DA32A740D33543CBC5EBF25ED5AF9D" TargetMode="External"/><Relationship Id="rId10" Type="http://schemas.openxmlformats.org/officeDocument/2006/relationships/hyperlink" Target="https://vcu.public.doctract.com/doctract/documentportal/08DA32A63EDBBCF97D763F03A8321CE2" TargetMode="External"/><Relationship Id="rId13" Type="http://schemas.openxmlformats.org/officeDocument/2006/relationships/hyperlink" Target="https://vcu.public.doctract.com/doctract/documentportal/08DA32A740D33BB89EB3B9A9BFABA925" TargetMode="External"/><Relationship Id="rId12" Type="http://schemas.openxmlformats.org/officeDocument/2006/relationships/hyperlink" Target="https://vcu.public.doctract.com/doctract/documentportal/08DA32A63EDBCB19E7EB6A357AF5AB2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cu.public.doctract.com/doctract/documentportal/08DA32A740D317171538135833B28B2F" TargetMode="External"/><Relationship Id="rId15" Type="http://schemas.openxmlformats.org/officeDocument/2006/relationships/hyperlink" Target="https://vcu.public.doctract.com/doctract/documentportal/08DA32A63EDBC03643AC76578A0275BB" TargetMode="External"/><Relationship Id="rId14" Type="http://schemas.openxmlformats.org/officeDocument/2006/relationships/hyperlink" Target="https://vcu.public.doctract.com/doctract/documentportal/08DA32A63EDBD2C0F7DDF7274DC43D36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cs.vcu.edu/integrity-and-compliance-office/vcu-code-of-conduct/" TargetMode="External"/><Relationship Id="rId8" Type="http://schemas.openxmlformats.org/officeDocument/2006/relationships/hyperlink" Target="https://vcu.public.doctract.com/doctract/documentportal/08DA32A740D2EFC29EA087067B123F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